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8045B" w14:textId="3576AA3B" w:rsidR="00491CD1" w:rsidRDefault="00491CD1"/>
    <w:p w14:paraId="246D62CA" w14:textId="1373B28E" w:rsidR="004B1DEF" w:rsidRDefault="004B1DEF"/>
    <w:p w14:paraId="5895BCE3" w14:textId="037C3F5D" w:rsidR="004B1DEF" w:rsidRDefault="004B1DEF"/>
    <w:p w14:paraId="7154BB45" w14:textId="77777777" w:rsidR="004B1DEF" w:rsidRPr="004B1DEF" w:rsidRDefault="004B1DEF" w:rsidP="004B1DEF">
      <w:pPr>
        <w:shd w:val="clear" w:color="auto" w:fill="FFFFFF"/>
        <w:spacing w:after="150" w:line="240" w:lineRule="auto"/>
        <w:outlineLvl w:val="0"/>
        <w:rPr>
          <w:rFonts w:ascii="Arial" w:eastAsia="Times New Roman" w:hAnsi="Arial" w:cs="Arial"/>
          <w:b/>
          <w:bCs/>
          <w:caps/>
          <w:color w:val="212529"/>
          <w:kern w:val="36"/>
          <w:sz w:val="54"/>
          <w:szCs w:val="54"/>
        </w:rPr>
      </w:pPr>
      <w:r w:rsidRPr="004B1DEF">
        <w:rPr>
          <w:rFonts w:ascii="Arial" w:eastAsia="Times New Roman" w:hAnsi="Arial" w:cs="Arial"/>
          <w:b/>
          <w:bCs/>
          <w:caps/>
          <w:color w:val="212529"/>
          <w:kern w:val="36"/>
          <w:sz w:val="54"/>
          <w:szCs w:val="54"/>
        </w:rPr>
        <w:t>LEGAL NOTICES</w:t>
      </w:r>
    </w:p>
    <w:p w14:paraId="5AA13363" w14:textId="77777777" w:rsidR="004B1DEF" w:rsidRPr="004B1DEF" w:rsidRDefault="004B1DEF" w:rsidP="004B1DEF">
      <w:pPr>
        <w:shd w:val="clear" w:color="auto" w:fill="FFFFFF"/>
        <w:spacing w:after="100" w:afterAutospacing="1" w:line="240" w:lineRule="auto"/>
        <w:rPr>
          <w:rFonts w:ascii="Arial" w:eastAsia="Times New Roman" w:hAnsi="Arial" w:cs="Arial"/>
          <w:color w:val="212529"/>
          <w:sz w:val="27"/>
          <w:szCs w:val="27"/>
        </w:rPr>
      </w:pPr>
      <w:r w:rsidRPr="004B1DEF">
        <w:rPr>
          <w:rFonts w:ascii="Arial" w:eastAsia="Times New Roman" w:hAnsi="Arial" w:cs="Arial"/>
          <w:b/>
          <w:bCs/>
          <w:color w:val="212529"/>
          <w:sz w:val="27"/>
          <w:szCs w:val="27"/>
          <w:u w:val="single"/>
        </w:rPr>
        <w:t>Intellectual Property Disclaimer</w:t>
      </w:r>
    </w:p>
    <w:p w14:paraId="753D3766" w14:textId="122B960E" w:rsidR="004B1DEF" w:rsidRPr="004B1DEF" w:rsidRDefault="004B1DEF" w:rsidP="004B1DEF">
      <w:pPr>
        <w:shd w:val="clear" w:color="auto" w:fill="FFFFFF"/>
        <w:spacing w:after="100" w:afterAutospacing="1" w:line="240" w:lineRule="auto"/>
        <w:rPr>
          <w:rFonts w:ascii="Arial" w:eastAsia="Times New Roman" w:hAnsi="Arial" w:cs="Arial"/>
          <w:color w:val="212529"/>
          <w:sz w:val="27"/>
          <w:szCs w:val="27"/>
        </w:rPr>
      </w:pPr>
      <w:r w:rsidRPr="004B1DEF">
        <w:rPr>
          <w:rFonts w:ascii="Arial" w:eastAsia="Times New Roman" w:hAnsi="Arial" w:cs="Arial"/>
          <w:color w:val="212529"/>
          <w:sz w:val="27"/>
          <w:szCs w:val="27"/>
        </w:rPr>
        <w:t>Nothing contained herein, or on any website owned and/or operated by Scientific Games</w:t>
      </w:r>
      <w:r>
        <w:rPr>
          <w:rFonts w:ascii="Arial" w:eastAsia="Times New Roman" w:hAnsi="Arial" w:cs="Arial"/>
          <w:color w:val="212529"/>
          <w:sz w:val="27"/>
          <w:szCs w:val="27"/>
        </w:rPr>
        <w:t xml:space="preserve">, </w:t>
      </w:r>
      <w:r w:rsidR="00DE2ABB">
        <w:rPr>
          <w:rFonts w:ascii="Arial" w:eastAsia="Times New Roman" w:hAnsi="Arial" w:cs="Arial"/>
          <w:color w:val="212529"/>
          <w:sz w:val="27"/>
          <w:szCs w:val="27"/>
        </w:rPr>
        <w:t>LLC</w:t>
      </w:r>
      <w:r>
        <w:rPr>
          <w:rFonts w:ascii="Arial" w:eastAsia="Times New Roman" w:hAnsi="Arial" w:cs="Arial"/>
          <w:color w:val="212529"/>
          <w:sz w:val="27"/>
          <w:szCs w:val="27"/>
        </w:rPr>
        <w:t>.</w:t>
      </w:r>
      <w:r w:rsidRPr="004B1DEF">
        <w:rPr>
          <w:rFonts w:ascii="Arial" w:eastAsia="Times New Roman" w:hAnsi="Arial" w:cs="Arial"/>
          <w:color w:val="212529"/>
          <w:sz w:val="27"/>
          <w:szCs w:val="27"/>
        </w:rPr>
        <w:t xml:space="preserve"> or its directly or indirectly wholly owned companies (such entities, collectively, “Scientific Games,” an</w:t>
      </w:r>
      <w:r w:rsidR="00D1773E">
        <w:rPr>
          <w:rFonts w:ascii="Arial" w:eastAsia="Times New Roman" w:hAnsi="Arial" w:cs="Arial"/>
          <w:color w:val="212529"/>
          <w:sz w:val="27"/>
          <w:szCs w:val="27"/>
        </w:rPr>
        <w:t>d</w:t>
      </w:r>
      <w:r w:rsidRPr="004B1DEF">
        <w:rPr>
          <w:rFonts w:ascii="Arial" w:eastAsia="Times New Roman" w:hAnsi="Arial" w:cs="Arial"/>
          <w:color w:val="212529"/>
          <w:sz w:val="27"/>
          <w:szCs w:val="27"/>
        </w:rPr>
        <w:t xml:space="preserve"> such websites, collectively, “Scientific Games Websites”), shall be construed as conferring expressly or by implication, estoppel or otherwise any license to or right to use any patent, trademark or other intellectual property right of Scientific Games or any third party.  Scientific Games makes no representations or warranties that any use of the information contained on this website will not infringe any such patent, trademark or other intellectual property right of Scientific Games, any third party, or its licensors.</w:t>
      </w:r>
    </w:p>
    <w:p w14:paraId="48834D79" w14:textId="77777777" w:rsidR="004B1DEF" w:rsidRPr="004B1DEF" w:rsidRDefault="004B1DEF" w:rsidP="004B1DEF">
      <w:pPr>
        <w:shd w:val="clear" w:color="auto" w:fill="FFFFFF"/>
        <w:spacing w:after="100" w:afterAutospacing="1" w:line="240" w:lineRule="auto"/>
        <w:rPr>
          <w:rFonts w:ascii="Arial" w:eastAsia="Times New Roman" w:hAnsi="Arial" w:cs="Arial"/>
          <w:color w:val="212529"/>
          <w:sz w:val="27"/>
          <w:szCs w:val="27"/>
        </w:rPr>
      </w:pPr>
      <w:r w:rsidRPr="004B1DEF">
        <w:rPr>
          <w:rFonts w:ascii="Arial" w:eastAsia="Times New Roman" w:hAnsi="Arial" w:cs="Arial"/>
          <w:b/>
          <w:bCs/>
          <w:color w:val="212529"/>
          <w:sz w:val="27"/>
          <w:szCs w:val="27"/>
          <w:u w:val="single"/>
        </w:rPr>
        <w:t>Copyright</w:t>
      </w:r>
    </w:p>
    <w:p w14:paraId="703FF9E3" w14:textId="3BC7BCDD" w:rsidR="004B1DEF" w:rsidRPr="004B1DEF" w:rsidRDefault="004B1DEF" w:rsidP="004B1DEF">
      <w:pPr>
        <w:shd w:val="clear" w:color="auto" w:fill="FFFFFF"/>
        <w:spacing w:after="100" w:afterAutospacing="1" w:line="240" w:lineRule="auto"/>
        <w:rPr>
          <w:rFonts w:ascii="Arial" w:eastAsia="Times New Roman" w:hAnsi="Arial" w:cs="Arial"/>
          <w:color w:val="212529"/>
          <w:sz w:val="27"/>
          <w:szCs w:val="27"/>
        </w:rPr>
      </w:pPr>
      <w:r w:rsidRPr="004B1DEF">
        <w:rPr>
          <w:rFonts w:ascii="Arial" w:eastAsia="Times New Roman" w:hAnsi="Arial" w:cs="Arial"/>
          <w:color w:val="212529"/>
          <w:sz w:val="27"/>
          <w:szCs w:val="27"/>
        </w:rPr>
        <w:t>The content included in or made available on Scientific Games Websites is protected by copyright and is the property of Scientific Games</w:t>
      </w:r>
      <w:r>
        <w:rPr>
          <w:rFonts w:ascii="Arial" w:eastAsia="Times New Roman" w:hAnsi="Arial" w:cs="Arial"/>
          <w:color w:val="212529"/>
          <w:sz w:val="27"/>
          <w:szCs w:val="27"/>
        </w:rPr>
        <w:t xml:space="preserve">, </w:t>
      </w:r>
      <w:r w:rsidR="00DE2ABB">
        <w:rPr>
          <w:rFonts w:ascii="Arial" w:eastAsia="Times New Roman" w:hAnsi="Arial" w:cs="Arial"/>
          <w:color w:val="212529"/>
          <w:sz w:val="27"/>
          <w:szCs w:val="27"/>
        </w:rPr>
        <w:t>LLC.</w:t>
      </w:r>
      <w:r w:rsidRPr="004B1DEF">
        <w:rPr>
          <w:rFonts w:ascii="Arial" w:eastAsia="Times New Roman" w:hAnsi="Arial" w:cs="Arial"/>
          <w:color w:val="212529"/>
          <w:sz w:val="27"/>
          <w:szCs w:val="27"/>
        </w:rPr>
        <w:t>, its content suppliers, and/or its licensors.  Except as specifically permitted, no portion of Scientific Games Websites may be distributed or reproduced by any means, or in any form, without the prior written permission of Scientific Games</w:t>
      </w:r>
      <w:r>
        <w:rPr>
          <w:rFonts w:ascii="Arial" w:eastAsia="Times New Roman" w:hAnsi="Arial" w:cs="Arial"/>
          <w:color w:val="212529"/>
          <w:sz w:val="27"/>
          <w:szCs w:val="27"/>
        </w:rPr>
        <w:t xml:space="preserve">, </w:t>
      </w:r>
      <w:r w:rsidR="00DE2ABB">
        <w:rPr>
          <w:rFonts w:ascii="Arial" w:eastAsia="Times New Roman" w:hAnsi="Arial" w:cs="Arial"/>
          <w:color w:val="212529"/>
          <w:sz w:val="27"/>
          <w:szCs w:val="27"/>
        </w:rPr>
        <w:t>LLC.</w:t>
      </w:r>
    </w:p>
    <w:p w14:paraId="61627EFC" w14:textId="77777777" w:rsidR="004B1DEF" w:rsidRPr="004B1DEF" w:rsidRDefault="004B1DEF" w:rsidP="004B1DEF">
      <w:pPr>
        <w:shd w:val="clear" w:color="auto" w:fill="FFFFFF"/>
        <w:spacing w:after="100" w:afterAutospacing="1" w:line="240" w:lineRule="auto"/>
        <w:rPr>
          <w:rFonts w:ascii="Arial" w:eastAsia="Times New Roman" w:hAnsi="Arial" w:cs="Arial"/>
          <w:color w:val="212529"/>
          <w:sz w:val="27"/>
          <w:szCs w:val="27"/>
        </w:rPr>
      </w:pPr>
      <w:r w:rsidRPr="004B1DEF">
        <w:rPr>
          <w:rFonts w:ascii="Arial" w:eastAsia="Times New Roman" w:hAnsi="Arial" w:cs="Arial"/>
          <w:b/>
          <w:bCs/>
          <w:color w:val="212529"/>
          <w:sz w:val="27"/>
          <w:szCs w:val="27"/>
          <w:u w:val="single"/>
        </w:rPr>
        <w:t>Copyright Notice</w:t>
      </w:r>
    </w:p>
    <w:p w14:paraId="1AAE7DC3" w14:textId="78A5313D" w:rsidR="004B1DEF" w:rsidRPr="004B1DEF" w:rsidRDefault="004B1DEF" w:rsidP="004B1DEF">
      <w:pPr>
        <w:shd w:val="clear" w:color="auto" w:fill="FFFFFF"/>
        <w:spacing w:after="100" w:afterAutospacing="1" w:line="240" w:lineRule="auto"/>
        <w:rPr>
          <w:rFonts w:ascii="Arial" w:eastAsia="Times New Roman" w:hAnsi="Arial" w:cs="Arial"/>
          <w:color w:val="212529"/>
          <w:sz w:val="27"/>
          <w:szCs w:val="27"/>
        </w:rPr>
      </w:pPr>
      <w:r w:rsidRPr="004B1DEF">
        <w:rPr>
          <w:rFonts w:ascii="Arial" w:eastAsia="Times New Roman" w:hAnsi="Arial" w:cs="Arial"/>
          <w:color w:val="212529"/>
          <w:sz w:val="27"/>
          <w:szCs w:val="27"/>
        </w:rPr>
        <w:t>© 202</w:t>
      </w:r>
      <w:r>
        <w:rPr>
          <w:rFonts w:ascii="Arial" w:eastAsia="Times New Roman" w:hAnsi="Arial" w:cs="Arial"/>
          <w:color w:val="212529"/>
          <w:sz w:val="27"/>
          <w:szCs w:val="27"/>
        </w:rPr>
        <w:t>2</w:t>
      </w:r>
      <w:r w:rsidRPr="004B1DEF">
        <w:rPr>
          <w:rFonts w:ascii="Arial" w:eastAsia="Times New Roman" w:hAnsi="Arial" w:cs="Arial"/>
          <w:color w:val="212529"/>
          <w:sz w:val="27"/>
          <w:szCs w:val="27"/>
        </w:rPr>
        <w:t xml:space="preserve"> Scientific Games</w:t>
      </w:r>
      <w:r>
        <w:rPr>
          <w:rFonts w:ascii="Arial" w:eastAsia="Times New Roman" w:hAnsi="Arial" w:cs="Arial"/>
          <w:color w:val="212529"/>
          <w:sz w:val="27"/>
          <w:szCs w:val="27"/>
        </w:rPr>
        <w:t xml:space="preserve">, </w:t>
      </w:r>
      <w:r w:rsidR="00DE2ABB">
        <w:rPr>
          <w:rFonts w:ascii="Arial" w:eastAsia="Times New Roman" w:hAnsi="Arial" w:cs="Arial"/>
          <w:color w:val="212529"/>
          <w:sz w:val="27"/>
          <w:szCs w:val="27"/>
        </w:rPr>
        <w:t>LLC</w:t>
      </w:r>
      <w:r w:rsidRPr="004B1DEF">
        <w:rPr>
          <w:rFonts w:ascii="Arial" w:eastAsia="Times New Roman" w:hAnsi="Arial" w:cs="Arial"/>
          <w:color w:val="212529"/>
          <w:sz w:val="27"/>
          <w:szCs w:val="27"/>
        </w:rPr>
        <w:t>. All rights reserved.</w:t>
      </w:r>
    </w:p>
    <w:p w14:paraId="331B711D" w14:textId="77777777" w:rsidR="004B1DEF" w:rsidRPr="004B1DEF" w:rsidRDefault="004B1DEF" w:rsidP="004B1DEF">
      <w:pPr>
        <w:shd w:val="clear" w:color="auto" w:fill="FFFFFF"/>
        <w:spacing w:after="100" w:afterAutospacing="1" w:line="240" w:lineRule="auto"/>
        <w:rPr>
          <w:rFonts w:ascii="Arial" w:eastAsia="Times New Roman" w:hAnsi="Arial" w:cs="Arial"/>
          <w:color w:val="212529"/>
          <w:sz w:val="27"/>
          <w:szCs w:val="27"/>
        </w:rPr>
      </w:pPr>
      <w:r w:rsidRPr="004B1DEF">
        <w:rPr>
          <w:rFonts w:ascii="Arial" w:eastAsia="Times New Roman" w:hAnsi="Arial" w:cs="Arial"/>
          <w:b/>
          <w:bCs/>
          <w:color w:val="212529"/>
          <w:sz w:val="27"/>
          <w:szCs w:val="27"/>
          <w:u w:val="single"/>
        </w:rPr>
        <w:t>Patent Notice</w:t>
      </w:r>
    </w:p>
    <w:p w14:paraId="3ECF461E" w14:textId="745EF1E2" w:rsidR="004B1DEF" w:rsidRPr="004B1DEF" w:rsidRDefault="004B1DEF" w:rsidP="004B1DEF">
      <w:pPr>
        <w:shd w:val="clear" w:color="auto" w:fill="FFFFFF"/>
        <w:spacing w:after="100" w:afterAutospacing="1" w:line="240" w:lineRule="auto"/>
        <w:rPr>
          <w:rFonts w:ascii="Arial" w:eastAsia="Times New Roman" w:hAnsi="Arial" w:cs="Arial"/>
          <w:color w:val="212529"/>
          <w:sz w:val="27"/>
          <w:szCs w:val="27"/>
        </w:rPr>
      </w:pPr>
      <w:r w:rsidRPr="004B1DEF">
        <w:rPr>
          <w:rFonts w:ascii="Arial" w:eastAsia="Times New Roman" w:hAnsi="Arial" w:cs="Arial"/>
          <w:color w:val="212529"/>
          <w:sz w:val="27"/>
          <w:szCs w:val="27"/>
        </w:rPr>
        <w:t>Scientific Games</w:t>
      </w:r>
      <w:r>
        <w:rPr>
          <w:rFonts w:ascii="Arial" w:eastAsia="Times New Roman" w:hAnsi="Arial" w:cs="Arial"/>
          <w:color w:val="212529"/>
          <w:sz w:val="27"/>
          <w:szCs w:val="27"/>
        </w:rPr>
        <w:t xml:space="preserve">, </w:t>
      </w:r>
      <w:r w:rsidR="00DE2ABB">
        <w:rPr>
          <w:rFonts w:ascii="Arial" w:eastAsia="Times New Roman" w:hAnsi="Arial" w:cs="Arial"/>
          <w:color w:val="212529"/>
          <w:sz w:val="27"/>
          <w:szCs w:val="27"/>
        </w:rPr>
        <w:t>LLC</w:t>
      </w:r>
      <w:r>
        <w:rPr>
          <w:rFonts w:ascii="Arial" w:eastAsia="Times New Roman" w:hAnsi="Arial" w:cs="Arial"/>
          <w:color w:val="212529"/>
          <w:sz w:val="27"/>
          <w:szCs w:val="27"/>
        </w:rPr>
        <w:t>.</w:t>
      </w:r>
      <w:r w:rsidRPr="004B1DEF">
        <w:rPr>
          <w:rFonts w:ascii="Arial" w:eastAsia="Times New Roman" w:hAnsi="Arial" w:cs="Arial"/>
          <w:color w:val="212529"/>
          <w:sz w:val="27"/>
          <w:szCs w:val="27"/>
        </w:rPr>
        <w:t xml:space="preserve"> owns or controls </w:t>
      </w:r>
      <w:r w:rsidR="00D1773E">
        <w:rPr>
          <w:rFonts w:ascii="Arial" w:eastAsia="Times New Roman" w:hAnsi="Arial" w:cs="Arial"/>
          <w:color w:val="212529"/>
          <w:sz w:val="27"/>
          <w:szCs w:val="27"/>
        </w:rPr>
        <w:t xml:space="preserve">numerous </w:t>
      </w:r>
      <w:r w:rsidR="006F716E" w:rsidRPr="004B1DEF">
        <w:rPr>
          <w:rFonts w:ascii="Arial" w:eastAsia="Times New Roman" w:hAnsi="Arial" w:cs="Arial"/>
          <w:color w:val="212529"/>
          <w:sz w:val="27"/>
          <w:szCs w:val="27"/>
        </w:rPr>
        <w:t>United States</w:t>
      </w:r>
      <w:r w:rsidR="00D1773E">
        <w:rPr>
          <w:rFonts w:ascii="Arial" w:eastAsia="Times New Roman" w:hAnsi="Arial" w:cs="Arial"/>
          <w:color w:val="212529"/>
          <w:sz w:val="27"/>
          <w:szCs w:val="27"/>
        </w:rPr>
        <w:t xml:space="preserve"> and international </w:t>
      </w:r>
      <w:r w:rsidRPr="004B1DEF">
        <w:rPr>
          <w:rFonts w:ascii="Arial" w:eastAsia="Times New Roman" w:hAnsi="Arial" w:cs="Arial"/>
          <w:color w:val="212529"/>
          <w:sz w:val="27"/>
          <w:szCs w:val="27"/>
        </w:rPr>
        <w:t>patents that are associated with the products</w:t>
      </w:r>
      <w:r w:rsidR="00D1773E">
        <w:rPr>
          <w:rFonts w:ascii="Arial" w:eastAsia="Times New Roman" w:hAnsi="Arial" w:cs="Arial"/>
          <w:color w:val="212529"/>
          <w:sz w:val="27"/>
          <w:szCs w:val="27"/>
        </w:rPr>
        <w:t xml:space="preserve"> and services</w:t>
      </w:r>
      <w:r w:rsidRPr="004B1DEF">
        <w:rPr>
          <w:rFonts w:ascii="Arial" w:eastAsia="Times New Roman" w:hAnsi="Arial" w:cs="Arial"/>
          <w:color w:val="212529"/>
          <w:sz w:val="27"/>
          <w:szCs w:val="27"/>
        </w:rPr>
        <w:t xml:space="preserve"> identified on its websites.</w:t>
      </w:r>
    </w:p>
    <w:p w14:paraId="30C1CBE9" w14:textId="77777777" w:rsidR="004B1DEF" w:rsidRPr="004B1DEF" w:rsidRDefault="004B1DEF" w:rsidP="004B1DEF">
      <w:pPr>
        <w:shd w:val="clear" w:color="auto" w:fill="FFFFFF"/>
        <w:spacing w:after="100" w:afterAutospacing="1" w:line="240" w:lineRule="auto"/>
        <w:rPr>
          <w:rFonts w:ascii="Arial" w:eastAsia="Times New Roman" w:hAnsi="Arial" w:cs="Arial"/>
          <w:color w:val="212529"/>
          <w:sz w:val="27"/>
          <w:szCs w:val="27"/>
        </w:rPr>
      </w:pPr>
      <w:r w:rsidRPr="004B1DEF">
        <w:rPr>
          <w:rFonts w:ascii="Arial" w:eastAsia="Times New Roman" w:hAnsi="Arial" w:cs="Arial"/>
          <w:b/>
          <w:bCs/>
          <w:color w:val="212529"/>
          <w:sz w:val="27"/>
          <w:szCs w:val="27"/>
          <w:u w:val="single"/>
        </w:rPr>
        <w:t>Trademarks, Service Marks, and Trade Dress</w:t>
      </w:r>
    </w:p>
    <w:p w14:paraId="15B86969" w14:textId="79726DB3" w:rsidR="004B1DEF" w:rsidRPr="004B1DEF" w:rsidRDefault="004B1DEF" w:rsidP="004B1DEF">
      <w:pPr>
        <w:shd w:val="clear" w:color="auto" w:fill="FFFFFF"/>
        <w:spacing w:after="100" w:afterAutospacing="1" w:line="240" w:lineRule="auto"/>
        <w:rPr>
          <w:rFonts w:ascii="Arial" w:eastAsia="Times New Roman" w:hAnsi="Arial" w:cs="Arial"/>
          <w:color w:val="212529"/>
          <w:sz w:val="27"/>
          <w:szCs w:val="27"/>
        </w:rPr>
      </w:pPr>
      <w:r w:rsidRPr="004B1DEF">
        <w:rPr>
          <w:rFonts w:ascii="Arial" w:eastAsia="Times New Roman" w:hAnsi="Arial" w:cs="Arial"/>
          <w:color w:val="212529"/>
          <w:sz w:val="27"/>
          <w:szCs w:val="27"/>
        </w:rPr>
        <w:lastRenderedPageBreak/>
        <w:t>Unless otherwise noted, all product and service names and features appearing on Scientific Games Websites are among the trademarks and/or service marks owned in the United States and elsewhere by, or under license to or from, Scientific Games</w:t>
      </w:r>
      <w:r>
        <w:rPr>
          <w:rFonts w:ascii="Arial" w:eastAsia="Times New Roman" w:hAnsi="Arial" w:cs="Arial"/>
          <w:color w:val="212529"/>
          <w:sz w:val="27"/>
          <w:szCs w:val="27"/>
        </w:rPr>
        <w:t xml:space="preserve">, </w:t>
      </w:r>
      <w:r w:rsidR="00DE2ABB">
        <w:rPr>
          <w:rFonts w:ascii="Arial" w:eastAsia="Times New Roman" w:hAnsi="Arial" w:cs="Arial"/>
          <w:color w:val="212529"/>
          <w:sz w:val="27"/>
          <w:szCs w:val="27"/>
        </w:rPr>
        <w:t>LLC</w:t>
      </w:r>
      <w:r w:rsidRPr="004B1DEF">
        <w:rPr>
          <w:rFonts w:ascii="Arial" w:eastAsia="Times New Roman" w:hAnsi="Arial" w:cs="Arial"/>
          <w:color w:val="212529"/>
          <w:sz w:val="27"/>
          <w:szCs w:val="27"/>
        </w:rPr>
        <w:t>.  </w:t>
      </w:r>
    </w:p>
    <w:p w14:paraId="5EB0AAB9" w14:textId="35E75CF2" w:rsidR="004B1DEF" w:rsidRPr="004B1DEF" w:rsidRDefault="004B1DEF" w:rsidP="004B1DEF">
      <w:pPr>
        <w:shd w:val="clear" w:color="auto" w:fill="FFFFFF"/>
        <w:spacing w:after="100" w:afterAutospacing="1" w:line="240" w:lineRule="auto"/>
        <w:rPr>
          <w:rFonts w:ascii="Arial" w:eastAsia="Times New Roman" w:hAnsi="Arial" w:cs="Arial"/>
          <w:color w:val="212529"/>
          <w:sz w:val="27"/>
          <w:szCs w:val="27"/>
        </w:rPr>
      </w:pPr>
      <w:r w:rsidRPr="004B1DEF">
        <w:rPr>
          <w:rFonts w:ascii="Arial" w:eastAsia="Times New Roman" w:hAnsi="Arial" w:cs="Arial"/>
          <w:color w:val="212529"/>
          <w:sz w:val="27"/>
          <w:szCs w:val="27"/>
        </w:rPr>
        <w:t xml:space="preserve">Other intellectual property, including the look and feel of </w:t>
      </w:r>
      <w:r w:rsidR="006F716E">
        <w:rPr>
          <w:rFonts w:ascii="Arial" w:eastAsia="Times New Roman" w:hAnsi="Arial" w:cs="Arial"/>
          <w:color w:val="212529"/>
          <w:sz w:val="27"/>
          <w:szCs w:val="27"/>
        </w:rPr>
        <w:t xml:space="preserve">certain lottery products </w:t>
      </w:r>
      <w:r w:rsidRPr="004B1DEF">
        <w:rPr>
          <w:rFonts w:ascii="Arial" w:eastAsia="Times New Roman" w:hAnsi="Arial" w:cs="Arial"/>
          <w:color w:val="212529"/>
          <w:sz w:val="27"/>
          <w:szCs w:val="27"/>
        </w:rPr>
        <w:t>and certain components and displays are trade dress of Scientific Games</w:t>
      </w:r>
      <w:r>
        <w:rPr>
          <w:rFonts w:ascii="Arial" w:eastAsia="Times New Roman" w:hAnsi="Arial" w:cs="Arial"/>
          <w:color w:val="212529"/>
          <w:sz w:val="27"/>
          <w:szCs w:val="27"/>
        </w:rPr>
        <w:t xml:space="preserve">, </w:t>
      </w:r>
      <w:r w:rsidR="00DE2ABB">
        <w:rPr>
          <w:rFonts w:ascii="Arial" w:eastAsia="Times New Roman" w:hAnsi="Arial" w:cs="Arial"/>
          <w:color w:val="212529"/>
          <w:sz w:val="27"/>
          <w:szCs w:val="27"/>
        </w:rPr>
        <w:t>LLC</w:t>
      </w:r>
      <w:r w:rsidRPr="004B1DEF">
        <w:rPr>
          <w:rFonts w:ascii="Arial" w:eastAsia="Times New Roman" w:hAnsi="Arial" w:cs="Arial"/>
          <w:color w:val="212529"/>
          <w:sz w:val="27"/>
          <w:szCs w:val="27"/>
        </w:rPr>
        <w:t>.</w:t>
      </w:r>
    </w:p>
    <w:p w14:paraId="50977FAB" w14:textId="77777777" w:rsidR="004B1DEF" w:rsidRDefault="004B1DEF"/>
    <w:sectPr w:rsidR="004B1DE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B29CF" w14:textId="77777777" w:rsidR="00CA11FF" w:rsidRDefault="00CA11FF" w:rsidP="004B1DEF">
      <w:pPr>
        <w:spacing w:after="0" w:line="240" w:lineRule="auto"/>
      </w:pPr>
      <w:r>
        <w:separator/>
      </w:r>
    </w:p>
  </w:endnote>
  <w:endnote w:type="continuationSeparator" w:id="0">
    <w:p w14:paraId="32E18877" w14:textId="77777777" w:rsidR="00CA11FF" w:rsidRDefault="00CA11FF" w:rsidP="004B1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17207" w14:textId="77777777" w:rsidR="00DE2ABB" w:rsidRDefault="00DE2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4A1F0" w14:textId="77777777" w:rsidR="00DE2ABB" w:rsidRDefault="00DE2A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6961" w14:textId="77777777" w:rsidR="00DE2ABB" w:rsidRDefault="00DE2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67110" w14:textId="77777777" w:rsidR="00CA11FF" w:rsidRDefault="00CA11FF" w:rsidP="004B1DEF">
      <w:pPr>
        <w:spacing w:after="0" w:line="240" w:lineRule="auto"/>
      </w:pPr>
      <w:r>
        <w:separator/>
      </w:r>
    </w:p>
  </w:footnote>
  <w:footnote w:type="continuationSeparator" w:id="0">
    <w:p w14:paraId="4B01618C" w14:textId="77777777" w:rsidR="00CA11FF" w:rsidRDefault="00CA11FF" w:rsidP="004B1D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92910" w14:textId="77777777" w:rsidR="00DE2ABB" w:rsidRDefault="00DE2A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8060" w14:textId="6207D179" w:rsidR="004B1DEF" w:rsidRDefault="00DE2ABB">
    <w:pPr>
      <w:pStyle w:val="Header"/>
    </w:pPr>
    <w:r>
      <w:t>SCIENTIFIC GAMES APPROVED COPY FOR WEBSITE LEGAL NOTICES</w:t>
    </w:r>
  </w:p>
  <w:p w14:paraId="545ADE06" w14:textId="60FBF828" w:rsidR="00DE2ABB" w:rsidRDefault="00DE2ABB">
    <w:pPr>
      <w:pStyle w:val="Header"/>
    </w:pPr>
    <w:r>
      <w:t>April 27, 2022</w:t>
    </w:r>
  </w:p>
  <w:p w14:paraId="3D6BF145" w14:textId="7113BCA1" w:rsidR="00DE2ABB" w:rsidRDefault="00DE2ABB">
    <w:pPr>
      <w:pStyle w:val="Header"/>
    </w:pPr>
  </w:p>
  <w:p w14:paraId="1D386127" w14:textId="77777777" w:rsidR="00DE2ABB" w:rsidRDefault="00DE2A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07CE" w14:textId="77777777" w:rsidR="00DE2ABB" w:rsidRDefault="00DE2A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DEF"/>
    <w:rsid w:val="003B4150"/>
    <w:rsid w:val="00491CD1"/>
    <w:rsid w:val="004B1DEF"/>
    <w:rsid w:val="006F716E"/>
    <w:rsid w:val="00802413"/>
    <w:rsid w:val="00CA11FF"/>
    <w:rsid w:val="00D1773E"/>
    <w:rsid w:val="00DE2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0319C"/>
  <w15:chartTrackingRefBased/>
  <w15:docId w15:val="{5342F08C-3520-41F2-A2A8-AFE75B38D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1D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1D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DEF"/>
  </w:style>
  <w:style w:type="paragraph" w:styleId="Footer">
    <w:name w:val="footer"/>
    <w:basedOn w:val="Normal"/>
    <w:link w:val="FooterChar"/>
    <w:uiPriority w:val="99"/>
    <w:unhideWhenUsed/>
    <w:rsid w:val="004B1D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DEF"/>
  </w:style>
  <w:style w:type="character" w:customStyle="1" w:styleId="Heading1Char">
    <w:name w:val="Heading 1 Char"/>
    <w:basedOn w:val="DefaultParagraphFont"/>
    <w:link w:val="Heading1"/>
    <w:uiPriority w:val="9"/>
    <w:rsid w:val="004B1DE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B1D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1DEF"/>
    <w:rPr>
      <w:b/>
      <w:bCs/>
    </w:rPr>
  </w:style>
  <w:style w:type="paragraph" w:styleId="Revision">
    <w:name w:val="Revision"/>
    <w:hidden/>
    <w:uiPriority w:val="99"/>
    <w:semiHidden/>
    <w:rsid w:val="00D1773E"/>
    <w:pPr>
      <w:spacing w:after="0" w:line="240" w:lineRule="auto"/>
    </w:pPr>
  </w:style>
  <w:style w:type="character" w:styleId="CommentReference">
    <w:name w:val="annotation reference"/>
    <w:basedOn w:val="DefaultParagraphFont"/>
    <w:uiPriority w:val="99"/>
    <w:semiHidden/>
    <w:unhideWhenUsed/>
    <w:rsid w:val="00D1773E"/>
    <w:rPr>
      <w:sz w:val="16"/>
      <w:szCs w:val="16"/>
    </w:rPr>
  </w:style>
  <w:style w:type="paragraph" w:styleId="CommentText">
    <w:name w:val="annotation text"/>
    <w:basedOn w:val="Normal"/>
    <w:link w:val="CommentTextChar"/>
    <w:uiPriority w:val="99"/>
    <w:semiHidden/>
    <w:unhideWhenUsed/>
    <w:rsid w:val="00D1773E"/>
    <w:pPr>
      <w:spacing w:line="240" w:lineRule="auto"/>
    </w:pPr>
    <w:rPr>
      <w:sz w:val="20"/>
      <w:szCs w:val="20"/>
    </w:rPr>
  </w:style>
  <w:style w:type="character" w:customStyle="1" w:styleId="CommentTextChar">
    <w:name w:val="Comment Text Char"/>
    <w:basedOn w:val="DefaultParagraphFont"/>
    <w:link w:val="CommentText"/>
    <w:uiPriority w:val="99"/>
    <w:semiHidden/>
    <w:rsid w:val="00D1773E"/>
    <w:rPr>
      <w:sz w:val="20"/>
      <w:szCs w:val="20"/>
    </w:rPr>
  </w:style>
  <w:style w:type="paragraph" w:styleId="CommentSubject">
    <w:name w:val="annotation subject"/>
    <w:basedOn w:val="CommentText"/>
    <w:next w:val="CommentText"/>
    <w:link w:val="CommentSubjectChar"/>
    <w:uiPriority w:val="99"/>
    <w:semiHidden/>
    <w:unhideWhenUsed/>
    <w:rsid w:val="00D1773E"/>
    <w:rPr>
      <w:b/>
      <w:bCs/>
    </w:rPr>
  </w:style>
  <w:style w:type="character" w:customStyle="1" w:styleId="CommentSubjectChar">
    <w:name w:val="Comment Subject Char"/>
    <w:basedOn w:val="CommentTextChar"/>
    <w:link w:val="CommentSubject"/>
    <w:uiPriority w:val="99"/>
    <w:semiHidden/>
    <w:rsid w:val="00D1773E"/>
    <w:rPr>
      <w:b/>
      <w:bCs/>
      <w:sz w:val="20"/>
      <w:szCs w:val="20"/>
    </w:rPr>
  </w:style>
  <w:style w:type="paragraph" w:styleId="BalloonText">
    <w:name w:val="Balloon Text"/>
    <w:basedOn w:val="Normal"/>
    <w:link w:val="BalloonTextChar"/>
    <w:uiPriority w:val="99"/>
    <w:semiHidden/>
    <w:unhideWhenUsed/>
    <w:rsid w:val="003B4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1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52233">
      <w:bodyDiv w:val="1"/>
      <w:marLeft w:val="0"/>
      <w:marRight w:val="0"/>
      <w:marTop w:val="0"/>
      <w:marBottom w:val="0"/>
      <w:divBdr>
        <w:top w:val="none" w:sz="0" w:space="0" w:color="auto"/>
        <w:left w:val="none" w:sz="0" w:space="0" w:color="auto"/>
        <w:bottom w:val="none" w:sz="0" w:space="0" w:color="auto"/>
        <w:right w:val="none" w:sz="0" w:space="0" w:color="auto"/>
      </w:divBdr>
      <w:divsChild>
        <w:div w:id="564100453">
          <w:marLeft w:val="0"/>
          <w:marRight w:val="0"/>
          <w:marTop w:val="450"/>
          <w:marBottom w:val="0"/>
          <w:divBdr>
            <w:top w:val="none" w:sz="0" w:space="0" w:color="auto"/>
            <w:left w:val="none" w:sz="0" w:space="0" w:color="auto"/>
            <w:bottom w:val="none" w:sz="0" w:space="0" w:color="auto"/>
            <w:right w:val="none" w:sz="0" w:space="0" w:color="auto"/>
          </w:divBdr>
        </w:div>
        <w:div w:id="909075527">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281</Words>
  <Characters>1602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Minella, Therese</dc:creator>
  <cp:keywords/>
  <dc:description/>
  <cp:lastModifiedBy>Minella, Therese</cp:lastModifiedBy>
  <cp:revision>2</cp:revision>
  <dcterms:created xsi:type="dcterms:W3CDTF">2022-04-27T13:25:00Z</dcterms:created>
  <dcterms:modified xsi:type="dcterms:W3CDTF">2022-04-27T13:25:00Z</dcterms:modified>
</cp:coreProperties>
</file>